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Знаменского района проверила соблюдение законодательства в сфере обращения с твердыми коммунальными отходами на территории округа.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у кладбища в с. Александровка расположена несанкционированная свалка твердых коммунальных отходов.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 прокурор района направил в суд исковое заявление к администрации о ликвидации свалки твердых коммунальных отходов в течение трех месяцев со дня вступления решения суда в законную силу.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Знаменский районный суд требования прокурора удовлетворил. Решения суда не вступило в законную силу. </w:t>
      </w:r>
    </w:p>
    <w:p w14:paraId="0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2024-07-08T05:33:00Z</dcterms:modified>
</cp:coreProperties>
</file>